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ACE" w:rsidRPr="00B07ACE" w:rsidRDefault="00B07ACE" w:rsidP="00B07ACE">
      <w:pPr>
        <w:spacing w:after="0"/>
        <w:jc w:val="center"/>
        <w:rPr>
          <w:b/>
        </w:rPr>
      </w:pPr>
      <w:r w:rsidRPr="00B07ACE">
        <w:rPr>
          <w:b/>
        </w:rPr>
        <w:t xml:space="preserve">Health Department </w:t>
      </w:r>
      <w:r>
        <w:rPr>
          <w:b/>
        </w:rPr>
        <w:t>A</w:t>
      </w:r>
    </w:p>
    <w:p w:rsidR="00B07ACE" w:rsidRPr="00B07ACE" w:rsidRDefault="00B07ACE" w:rsidP="00B07ACE">
      <w:pPr>
        <w:spacing w:after="0"/>
        <w:jc w:val="center"/>
        <w:rPr>
          <w:b/>
        </w:rPr>
      </w:pPr>
      <w:r w:rsidRPr="00B07ACE">
        <w:rPr>
          <w:b/>
        </w:rPr>
        <w:t>Health Program Specialist</w:t>
      </w:r>
    </w:p>
    <w:p w:rsidR="00B07ACE" w:rsidRPr="00B07ACE" w:rsidRDefault="00B07ACE" w:rsidP="00B07ACE">
      <w:pPr>
        <w:spacing w:after="0"/>
        <w:jc w:val="center"/>
        <w:rPr>
          <w:b/>
        </w:rPr>
      </w:pPr>
      <w:r w:rsidRPr="00B07ACE">
        <w:rPr>
          <w:b/>
        </w:rPr>
        <w:t>Functional Job Description</w:t>
      </w:r>
    </w:p>
    <w:p w:rsidR="00B07ACE" w:rsidRDefault="00B07ACE">
      <w:r>
        <w:t>Minimum Qualifications</w:t>
      </w:r>
    </w:p>
    <w:p w:rsidR="00BC575F" w:rsidRDefault="00B07ACE">
      <w:proofErr w:type="gramStart"/>
      <w:r w:rsidRPr="00B07ACE">
        <w:t>The formal education equivalent of a bachelor's degree in public health, public health administration, or related field.</w:t>
      </w:r>
      <w:proofErr w:type="gramEnd"/>
      <w:r w:rsidRPr="00B07ACE">
        <w:t xml:space="preserve"> Additional requirements determined by the agency for recruiting purposes require review and approval by the Office of Personnel Management. OTHER JOB RELATED EDUCATION AND/OR EXPERIENCE MAY BE SUBSTITUTED FOR ALL OR PART OF THESE BASIC REQUIREMENTS, EXCEPT FOR CERTIFICATION OR LICENSURE REQUIREMENTS, UPON APPROVAL OF THE QUALIFICATIONS REVIEW COMMITTEE</w:t>
      </w:r>
    </w:p>
    <w:p w:rsidR="00B07ACE" w:rsidRDefault="00B07ACE">
      <w:r>
        <w:t xml:space="preserve">Job Summary: </w:t>
      </w:r>
    </w:p>
    <w:p w:rsidR="00B07ACE" w:rsidRDefault="00B07ACE">
      <w:r w:rsidRPr="00B07ACE">
        <w:t xml:space="preserve">The Health Program Specialist works under the administrative direction from the State and Community Section and is responsible for identifying emerging trends at the local level in </w:t>
      </w:r>
      <w:r w:rsidR="007F2C1D">
        <w:t>State A</w:t>
      </w:r>
      <w:bookmarkStart w:id="0" w:name="_GoBack"/>
      <w:bookmarkEnd w:id="0"/>
      <w:r w:rsidRPr="00B07ACE">
        <w:t xml:space="preserve"> specifically with regard to tobacco or nicotine products which impact tobacco control efforts and outcomes products include tobacco or nicotine products, product advertisements, product pricing, product placement, and distribution. Coordinates </w:t>
      </w:r>
      <w:proofErr w:type="gramStart"/>
      <w:r w:rsidRPr="00B07ACE">
        <w:t>agency programs which includes</w:t>
      </w:r>
      <w:proofErr w:type="gramEnd"/>
      <w:r w:rsidRPr="00B07ACE">
        <w:t xml:space="preserve"> planning, developing, initiating, and maintaining public health programs pursuant to areas of </w:t>
      </w:r>
      <w:r w:rsidR="007F2C1D" w:rsidRPr="00B07ACE">
        <w:t>assignment</w:t>
      </w:r>
      <w:r w:rsidRPr="00B07ACE">
        <w:t xml:space="preserve">. This position is governed by state and federal laws and agency/institution policy. In addition, this position is responsible for providing technical assistance and guidance in the identification </w:t>
      </w:r>
      <w:r w:rsidR="007F2C1D" w:rsidRPr="00B07ACE">
        <w:t>of tobacco</w:t>
      </w:r>
      <w:r w:rsidRPr="00B07ACE">
        <w:t xml:space="preserve"> or nicotine products product advertisements, product pricing, product placement, and distribution. Data sources; analysis and interpretation of data collected and cross tabulation development of national, local and statewide data to assist in job duties and responsibilities.</w:t>
      </w:r>
    </w:p>
    <w:p w:rsidR="00B07ACE" w:rsidRDefault="00B07ACE">
      <w:r>
        <w:t>Job Duties and Responsibilities: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1. Forecasting (30%)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 xml:space="preserve">Research including, but not limited to, internet, social networking sites, </w:t>
      </w:r>
      <w:proofErr w:type="spellStart"/>
      <w:r w:rsidRPr="00B07ACE">
        <w:rPr>
          <w:rFonts w:eastAsia="Times New Roman" w:cstheme="minorHAnsi"/>
        </w:rPr>
        <w:t>tv</w:t>
      </w:r>
      <w:proofErr w:type="spellEnd"/>
      <w:r w:rsidRPr="00B07ACE">
        <w:rPr>
          <w:rFonts w:eastAsia="Times New Roman" w:cstheme="minorHAnsi"/>
        </w:rPr>
        <w:t xml:space="preserve"> shows, movies, magazines,  news print, tobacco company websites, state and national surveys, 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>Utilizes best practices of Tobacco Control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>Presents surveillance and evaluations findings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>Responds to data requests in a timely manner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>Provides technical assistance on data collection and analysis to other team members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>Develops and provides training to grantees on surveillance and evaluation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>Participates in Quality Management process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>Oversees Operation Store Front/Store Alert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 xml:space="preserve">Assist community grantees with </w:t>
      </w:r>
      <w:proofErr w:type="spellStart"/>
      <w:r w:rsidRPr="00B07ACE">
        <w:rPr>
          <w:rFonts w:eastAsia="Times New Roman" w:cstheme="minorHAnsi"/>
        </w:rPr>
        <w:t>workplan</w:t>
      </w:r>
      <w:proofErr w:type="spellEnd"/>
      <w:r w:rsidRPr="00B07ACE">
        <w:rPr>
          <w:rFonts w:eastAsia="Times New Roman" w:cstheme="minorHAnsi"/>
        </w:rPr>
        <w:t xml:space="preserve"> development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>Prepare and present workshops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>Other duties as assigned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2. Data Collection &amp; Maintenance (25%)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 xml:space="preserve">Assists in the maintenance of a statewide database for tobacco and nicotine products. 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 xml:space="preserve">Research internet to </w:t>
      </w:r>
      <w:proofErr w:type="spellStart"/>
      <w:r w:rsidRPr="00B07ACE">
        <w:rPr>
          <w:rFonts w:eastAsia="Times New Roman" w:cstheme="minorHAnsi"/>
        </w:rPr>
        <w:t>identifiy</w:t>
      </w:r>
      <w:proofErr w:type="spellEnd"/>
      <w:r w:rsidRPr="00B07ACE">
        <w:rPr>
          <w:rFonts w:eastAsia="Times New Roman" w:cstheme="minorHAnsi"/>
        </w:rPr>
        <w:t xml:space="preserve"> new tobacco use trends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 xml:space="preserve">Assists in development of data collection tools 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lastRenderedPageBreak/>
        <w:t>•</w:t>
      </w:r>
      <w:r w:rsidRPr="00B07ACE">
        <w:rPr>
          <w:rFonts w:eastAsia="Times New Roman" w:cstheme="minorHAnsi"/>
        </w:rPr>
        <w:tab/>
        <w:t xml:space="preserve">Maintain proficiency in progress such as </w:t>
      </w:r>
      <w:proofErr w:type="spellStart"/>
      <w:r w:rsidRPr="00B07ACE">
        <w:rPr>
          <w:rFonts w:eastAsia="Times New Roman" w:cstheme="minorHAnsi"/>
        </w:rPr>
        <w:t>Scantron</w:t>
      </w:r>
      <w:proofErr w:type="spellEnd"/>
      <w:r w:rsidRPr="00B07ACE">
        <w:rPr>
          <w:rFonts w:eastAsia="Times New Roman" w:cstheme="minorHAnsi"/>
        </w:rPr>
        <w:t xml:space="preserve"> and QR codes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 xml:space="preserve">Download data files, and construct tables and generate </w:t>
      </w:r>
      <w:proofErr w:type="spellStart"/>
      <w:r w:rsidRPr="00B07ACE">
        <w:rPr>
          <w:rFonts w:eastAsia="Times New Roman" w:cstheme="minorHAnsi"/>
        </w:rPr>
        <w:t>graphicsOther</w:t>
      </w:r>
      <w:proofErr w:type="spellEnd"/>
      <w:r w:rsidRPr="00B07ACE">
        <w:rPr>
          <w:rFonts w:eastAsia="Times New Roman" w:cstheme="minorHAnsi"/>
        </w:rPr>
        <w:t xml:space="preserve"> duties as assigned   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 xml:space="preserve">Other duties as assigned   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3. Researches, Analyzes Data &amp; Prepares Reports (25%)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>Researches and summarizes findings on requested information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>Verifies data sources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>Analyzes program and data and makes recommendations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 xml:space="preserve">Prepares information for reports 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>Creates graphs, charts, maps, and spreadsheets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>Prepares and presents PowerPoint presentations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>Other duties as assigned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4. Professional Interpersonal and Organizational Skills (15%)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>Functions as a team member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>Serves as the TPCP representative on committees and provides data resources as requested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>Assists others in data/survey collection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>Works according to agency and program policies and procedures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>Networks with other professionals in the tobacco control community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>Completes assignments accurately and in prescribed timeframes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>Supports sustainability and succession of job duties and responsibilities through cross training and maintaining an</w:t>
      </w:r>
      <w:r>
        <w:rPr>
          <w:rFonts w:eastAsia="Times New Roman" w:cstheme="minorHAnsi"/>
        </w:rPr>
        <w:t xml:space="preserve"> </w:t>
      </w:r>
      <w:r w:rsidRPr="00B07ACE">
        <w:rPr>
          <w:rFonts w:eastAsia="Times New Roman" w:cstheme="minorHAnsi"/>
        </w:rPr>
        <w:t>up-to-date desk reference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>Participates fully with other TPCP staff in developing and delivering the strategic plan in a collaborative manner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>Other duties as assigned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5. State and Community Interventions- Grant Program Review (5%)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>Assists with monitoring contracts/grantees for financial and programmatic compliance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>Assists with monitoring progress toward deliverables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>Provides written and oral feedback to grantees re: progress toward deliverables following appropriate channels of communication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>Communicates program expectations to grantees following appropriate channels of communication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>Provides reports with recommendations for improvement</w:t>
      </w:r>
    </w:p>
    <w:p w:rsidR="00B07ACE" w:rsidRPr="00B07ACE" w:rsidRDefault="00B07ACE" w:rsidP="00B07ACE">
      <w:pPr>
        <w:spacing w:after="0" w:line="240" w:lineRule="auto"/>
        <w:rPr>
          <w:rFonts w:eastAsia="Times New Roman"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>Assists with the creation and implementation of new tools and reports to provide feedback to grantees</w:t>
      </w:r>
    </w:p>
    <w:p w:rsidR="00B07ACE" w:rsidRPr="00B07ACE" w:rsidRDefault="00B07ACE" w:rsidP="00B07ACE">
      <w:pPr>
        <w:ind w:left="360"/>
        <w:rPr>
          <w:rFonts w:cstheme="minorHAnsi"/>
        </w:rPr>
      </w:pPr>
      <w:r w:rsidRPr="00B07ACE">
        <w:rPr>
          <w:rFonts w:eastAsia="Times New Roman" w:cstheme="minorHAnsi"/>
        </w:rPr>
        <w:t>•</w:t>
      </w:r>
      <w:r w:rsidRPr="00B07ACE">
        <w:rPr>
          <w:rFonts w:eastAsia="Times New Roman" w:cstheme="minorHAnsi"/>
        </w:rPr>
        <w:tab/>
        <w:t>Other duties as assigned</w:t>
      </w:r>
      <w:r w:rsidRPr="00B07ACE">
        <w:rPr>
          <w:rFonts w:eastAsia="Times New Roman" w:cstheme="minorHAnsi"/>
        </w:rPr>
        <w:t> </w:t>
      </w:r>
    </w:p>
    <w:sectPr w:rsidR="00B07ACE" w:rsidRPr="00B07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ACE"/>
    <w:rsid w:val="002E2A81"/>
    <w:rsid w:val="00701AC1"/>
    <w:rsid w:val="007F2C1D"/>
    <w:rsid w:val="00B0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Carissa Beatty</dc:creator>
  <cp:lastModifiedBy>Carissa Beatty</cp:lastModifiedBy>
  <cp:revision>2</cp:revision>
  <dcterms:created xsi:type="dcterms:W3CDTF">2012-07-12T14:07:00Z</dcterms:created>
  <dcterms:modified xsi:type="dcterms:W3CDTF">2012-11-06T01:46:00Z</dcterms:modified>
</cp:coreProperties>
</file>